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218" w:rsidRDefault="00C55218" w:rsidP="00C55218">
      <w:pPr>
        <w:widowControl/>
        <w:ind w:left="5529"/>
        <w:rPr>
          <w:rFonts w:ascii="Times New Roman" w:eastAsia="Calibri" w:hAnsi="Times New Roman" w:cs="Times New Roman"/>
          <w:color w:val="auto"/>
          <w:sz w:val="28"/>
          <w:szCs w:val="22"/>
          <w:lang w:eastAsia="en-US"/>
        </w:rPr>
      </w:pPr>
      <w:r w:rsidRPr="00955C85">
        <w:rPr>
          <w:rFonts w:ascii="Times New Roman" w:eastAsia="Calibri" w:hAnsi="Times New Roman" w:cs="Times New Roman"/>
          <w:color w:val="auto"/>
          <w:sz w:val="28"/>
          <w:szCs w:val="22"/>
          <w:lang w:eastAsia="en-US"/>
        </w:rPr>
        <w:t>Приложение</w:t>
      </w:r>
    </w:p>
    <w:p w:rsidR="00C55218" w:rsidRDefault="00C55218" w:rsidP="00C55218">
      <w:pPr>
        <w:widowControl/>
        <w:ind w:left="5529"/>
        <w:rPr>
          <w:rFonts w:ascii="Times New Roman" w:eastAsia="Calibri" w:hAnsi="Times New Roman" w:cs="Times New Roman"/>
          <w:color w:val="auto"/>
          <w:sz w:val="28"/>
          <w:szCs w:val="22"/>
          <w:lang w:eastAsia="en-US"/>
        </w:rPr>
      </w:pPr>
    </w:p>
    <w:p w:rsidR="00C55218" w:rsidRDefault="00C55218" w:rsidP="00C55218">
      <w:pPr>
        <w:widowControl/>
        <w:ind w:left="5529"/>
        <w:rPr>
          <w:rFonts w:ascii="Times New Roman" w:eastAsia="Calibri" w:hAnsi="Times New Roman" w:cs="Times New Roman"/>
          <w:color w:val="auto"/>
          <w:sz w:val="28"/>
          <w:szCs w:val="22"/>
          <w:lang w:eastAsia="en-US"/>
        </w:rPr>
      </w:pPr>
      <w:r>
        <w:rPr>
          <w:rFonts w:ascii="Times New Roman" w:eastAsia="Calibri" w:hAnsi="Times New Roman" w:cs="Times New Roman"/>
          <w:color w:val="auto"/>
          <w:sz w:val="28"/>
          <w:szCs w:val="22"/>
          <w:lang w:eastAsia="en-US"/>
        </w:rPr>
        <w:t>У</w:t>
      </w:r>
      <w:r w:rsidRPr="00955C85">
        <w:rPr>
          <w:rFonts w:ascii="Times New Roman" w:eastAsia="Calibri" w:hAnsi="Times New Roman" w:cs="Times New Roman"/>
          <w:color w:val="auto"/>
          <w:sz w:val="28"/>
          <w:szCs w:val="22"/>
          <w:lang w:eastAsia="en-US"/>
        </w:rPr>
        <w:t>ТВЕРЖДЕНЫ</w:t>
      </w:r>
    </w:p>
    <w:p w:rsidR="00C55218" w:rsidRPr="00955C85" w:rsidRDefault="00C55218" w:rsidP="00C55218">
      <w:pPr>
        <w:widowControl/>
        <w:ind w:left="5529"/>
        <w:rPr>
          <w:rFonts w:ascii="Times New Roman" w:eastAsia="Calibri" w:hAnsi="Times New Roman" w:cs="Times New Roman"/>
          <w:color w:val="auto"/>
          <w:sz w:val="28"/>
          <w:szCs w:val="22"/>
          <w:lang w:eastAsia="en-US"/>
        </w:rPr>
      </w:pPr>
      <w:r w:rsidRPr="00955C85">
        <w:rPr>
          <w:rFonts w:ascii="Times New Roman" w:eastAsia="Calibri" w:hAnsi="Times New Roman" w:cs="Times New Roman"/>
          <w:color w:val="auto"/>
          <w:sz w:val="28"/>
          <w:szCs w:val="22"/>
          <w:lang w:eastAsia="en-US"/>
        </w:rPr>
        <w:t xml:space="preserve">постановлением администрации муниципального образования Абинский район </w:t>
      </w:r>
    </w:p>
    <w:p w:rsidR="00C55218" w:rsidRPr="00955C85" w:rsidRDefault="00C55218" w:rsidP="00C55218">
      <w:pPr>
        <w:widowControl/>
        <w:ind w:left="5529"/>
        <w:rPr>
          <w:rFonts w:ascii="Times New Roman" w:eastAsia="Calibri" w:hAnsi="Times New Roman" w:cs="Times New Roman"/>
          <w:color w:val="auto"/>
          <w:sz w:val="28"/>
          <w:szCs w:val="22"/>
          <w:u w:val="single"/>
          <w:lang w:eastAsia="en-US"/>
        </w:rPr>
      </w:pPr>
      <w:r>
        <w:rPr>
          <w:rFonts w:ascii="Times New Roman" w:eastAsia="Calibri" w:hAnsi="Times New Roman" w:cs="Times New Roman"/>
          <w:color w:val="auto"/>
          <w:sz w:val="28"/>
          <w:szCs w:val="22"/>
          <w:lang w:eastAsia="en-US"/>
        </w:rPr>
        <w:t>о</w:t>
      </w:r>
      <w:r w:rsidRPr="00955C85">
        <w:rPr>
          <w:rFonts w:ascii="Times New Roman" w:eastAsia="Calibri" w:hAnsi="Times New Roman" w:cs="Times New Roman"/>
          <w:color w:val="auto"/>
          <w:sz w:val="28"/>
          <w:szCs w:val="22"/>
          <w:lang w:eastAsia="en-US"/>
        </w:rPr>
        <w:t>т______________№ _________</w:t>
      </w:r>
    </w:p>
    <w:p w:rsidR="00785100" w:rsidRDefault="00785100">
      <w:pPr>
        <w:pStyle w:val="ConsPlusNormal"/>
        <w:widowControl/>
        <w:tabs>
          <w:tab w:val="left" w:pos="851"/>
        </w:tabs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85100" w:rsidRDefault="00785100">
      <w:pPr>
        <w:pStyle w:val="ConsPlusNormal"/>
        <w:widowControl/>
        <w:tabs>
          <w:tab w:val="left" w:pos="851"/>
        </w:tabs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85100" w:rsidRDefault="003B1570">
      <w:pPr>
        <w:tabs>
          <w:tab w:val="left" w:pos="851"/>
        </w:tabs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Нормы расходов</w:t>
      </w:r>
      <w:r w:rsidR="00F72F4F">
        <w:rPr>
          <w:rFonts w:ascii="Times New Roman" w:hAnsi="Times New Roman" w:cs="Times New Roman"/>
          <w:b/>
          <w:bCs/>
          <w:sz w:val="28"/>
          <w:szCs w:val="28"/>
        </w:rPr>
        <w:t xml:space="preserve"> на </w:t>
      </w:r>
      <w:r>
        <w:rPr>
          <w:rFonts w:ascii="Times New Roman" w:hAnsi="Times New Roman" w:cs="Times New Roman"/>
          <w:b/>
          <w:bCs/>
          <w:sz w:val="28"/>
          <w:szCs w:val="28"/>
        </w:rPr>
        <w:t>финансовое обеспечение</w:t>
      </w:r>
      <w:r w:rsidR="00F72F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деятельности казенных</w:t>
      </w:r>
      <w:r w:rsidR="00F72F4F">
        <w:rPr>
          <w:rFonts w:ascii="Times New Roman" w:hAnsi="Times New Roman" w:cs="Times New Roman"/>
          <w:b/>
          <w:bCs/>
          <w:sz w:val="28"/>
          <w:szCs w:val="28"/>
        </w:rPr>
        <w:t xml:space="preserve"> учреждений, подведомственных </w:t>
      </w:r>
      <w:r w:rsidR="002E23C9">
        <w:rPr>
          <w:rFonts w:ascii="Times New Roman" w:hAnsi="Times New Roman" w:cs="Times New Roman"/>
          <w:b/>
          <w:bCs/>
          <w:sz w:val="28"/>
          <w:szCs w:val="28"/>
        </w:rPr>
        <w:t>отделу по физической культуре и спорту</w:t>
      </w:r>
      <w:r w:rsidR="00F72F4F"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администрации муниципального образования Абинский район, учитываемые при составлении бюджетных смет </w:t>
      </w:r>
    </w:p>
    <w:p w:rsidR="00785100" w:rsidRDefault="00785100">
      <w:pPr>
        <w:tabs>
          <w:tab w:val="left" w:pos="851"/>
        </w:tabs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85100" w:rsidRPr="005C3A48" w:rsidRDefault="00F72F4F">
      <w:pPr>
        <w:pStyle w:val="aa"/>
        <w:tabs>
          <w:tab w:val="left" w:pos="85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C3A48">
        <w:rPr>
          <w:rFonts w:ascii="Times New Roman" w:hAnsi="Times New Roman" w:cs="Times New Roman"/>
          <w:sz w:val="28"/>
          <w:szCs w:val="28"/>
        </w:rPr>
        <w:t>1.</w:t>
      </w:r>
      <w:r w:rsidR="005C3A48">
        <w:rPr>
          <w:rFonts w:ascii="Times New Roman" w:hAnsi="Times New Roman" w:cs="Times New Roman"/>
          <w:sz w:val="28"/>
          <w:szCs w:val="28"/>
        </w:rPr>
        <w:t xml:space="preserve"> </w:t>
      </w:r>
      <w:r w:rsidRPr="005C3A48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785100" w:rsidRDefault="00785100">
      <w:pPr>
        <w:pStyle w:val="aa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</w:p>
    <w:p w:rsidR="00785100" w:rsidRDefault="00F72F4F">
      <w:pPr>
        <w:tabs>
          <w:tab w:val="left" w:pos="851"/>
        </w:tabs>
        <w:jc w:val="both"/>
      </w:pPr>
      <w:r>
        <w:rPr>
          <w:rFonts w:ascii="Times New Roman" w:hAnsi="Times New Roman" w:cs="Times New Roman"/>
          <w:sz w:val="28"/>
          <w:szCs w:val="28"/>
        </w:rPr>
        <w:tab/>
        <w:t>1.1. Нормы расходов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финансовое обеспечение деятельности </w:t>
      </w:r>
      <w:r>
        <w:rPr>
          <w:rFonts w:ascii="Times New Roman" w:hAnsi="Times New Roman" w:cs="Times New Roman"/>
          <w:sz w:val="28"/>
          <w:szCs w:val="28"/>
        </w:rPr>
        <w:t>казенных учреждений, подведомственных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70307">
        <w:rPr>
          <w:rFonts w:ascii="Times New Roman" w:hAnsi="Times New Roman" w:cs="Times New Roman"/>
          <w:bCs/>
          <w:sz w:val="28"/>
          <w:szCs w:val="28"/>
        </w:rPr>
        <w:t>отделу по физической культуре и спорту</w:t>
      </w:r>
      <w:r>
        <w:rPr>
          <w:rFonts w:ascii="Times New Roman" w:hAnsi="Times New Roman" w:cs="Times New Roman"/>
          <w:bCs/>
          <w:sz w:val="28"/>
          <w:szCs w:val="28"/>
        </w:rPr>
        <w:t xml:space="preserve"> администрации муниципального образования Абинский район (далее - казенные учреждения)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разработаны в </w:t>
      </w:r>
      <w:r w:rsidR="003B1570">
        <w:rPr>
          <w:rFonts w:ascii="Times New Roman" w:hAnsi="Times New Roman" w:cs="Times New Roman"/>
          <w:bCs/>
          <w:sz w:val="28"/>
          <w:szCs w:val="28"/>
        </w:rPr>
        <w:t>целях расчета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объемов </w:t>
      </w:r>
      <w:r w:rsidR="003B1570">
        <w:rPr>
          <w:rFonts w:ascii="Times New Roman" w:hAnsi="Times New Roman" w:cs="Times New Roman"/>
          <w:bCs/>
          <w:sz w:val="28"/>
          <w:szCs w:val="28"/>
        </w:rPr>
        <w:t>финансирования, учитываемых при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составлении бюджетных смет.</w:t>
      </w:r>
    </w:p>
    <w:p w:rsidR="00785100" w:rsidRDefault="00F72F4F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1.2. Нормы расходов устанавливаются едиными для всех казенных учреждений.</w:t>
      </w:r>
    </w:p>
    <w:p w:rsidR="00785100" w:rsidRDefault="00F72F4F">
      <w:pPr>
        <w:pStyle w:val="ConsPlusNormal"/>
        <w:tabs>
          <w:tab w:val="left" w:pos="851"/>
        </w:tabs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1.3. Объем финансового обеспечения  казенных учреждений, определяемый на основе норм расходов, не должен превышать объем бюджетных ассигнований, предусмотренных на  указанные цели сводной бюджетной росписью бюджета муниципального образования Абинский район и бюджетной росписью </w:t>
      </w:r>
      <w:r w:rsidR="00EE63FE">
        <w:rPr>
          <w:rFonts w:ascii="Times New Roman" w:hAnsi="Times New Roman" w:cs="Times New Roman"/>
          <w:bCs/>
          <w:sz w:val="28"/>
          <w:szCs w:val="28"/>
        </w:rPr>
        <w:t>отдела по физической культуре и спорту</w:t>
      </w:r>
      <w:r w:rsidR="00EE63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Абинский район (далее </w:t>
      </w:r>
      <w:r w:rsidR="00185078">
        <w:rPr>
          <w:rFonts w:ascii="Times New Roman" w:hAnsi="Times New Roman" w:cs="Times New Roman"/>
          <w:sz w:val="28"/>
          <w:szCs w:val="28"/>
        </w:rPr>
        <w:t>отдел</w:t>
      </w:r>
      <w:r>
        <w:rPr>
          <w:rFonts w:ascii="Times New Roman" w:hAnsi="Times New Roman" w:cs="Times New Roman"/>
          <w:sz w:val="28"/>
          <w:szCs w:val="28"/>
        </w:rPr>
        <w:t>) - главного распорядителя средств бюджета муниципального образования Абинский район на соответствующий финансовый год и плановый период.</w:t>
      </w:r>
    </w:p>
    <w:p w:rsidR="00785100" w:rsidRDefault="00785100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85100" w:rsidRDefault="00F72F4F">
      <w:pPr>
        <w:tabs>
          <w:tab w:val="left" w:pos="851"/>
        </w:tabs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C3A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Методы </w:t>
      </w:r>
      <w:r w:rsidR="003B1570">
        <w:rPr>
          <w:rFonts w:ascii="Times New Roman" w:hAnsi="Times New Roman" w:cs="Times New Roman"/>
          <w:sz w:val="28"/>
          <w:szCs w:val="28"/>
        </w:rPr>
        <w:t>определения норм расходов</w:t>
      </w:r>
    </w:p>
    <w:p w:rsidR="00785100" w:rsidRDefault="00785100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85100" w:rsidRDefault="00F72F4F">
      <w:pPr>
        <w:pStyle w:val="ConsPlusNormal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Для определения </w:t>
      </w:r>
      <w:r w:rsidR="003B1570">
        <w:rPr>
          <w:rFonts w:ascii="Times New Roman" w:hAnsi="Times New Roman" w:cs="Times New Roman"/>
          <w:sz w:val="28"/>
          <w:szCs w:val="28"/>
        </w:rPr>
        <w:t>норм расходов</w:t>
      </w:r>
      <w:r>
        <w:rPr>
          <w:rFonts w:ascii="Times New Roman" w:hAnsi="Times New Roman" w:cs="Times New Roman"/>
          <w:sz w:val="28"/>
          <w:szCs w:val="28"/>
        </w:rPr>
        <w:t xml:space="preserve"> на обеспечение </w:t>
      </w:r>
      <w:r w:rsidR="003B1570">
        <w:rPr>
          <w:rFonts w:ascii="Times New Roman" w:hAnsi="Times New Roman" w:cs="Times New Roman"/>
          <w:sz w:val="28"/>
          <w:szCs w:val="28"/>
        </w:rPr>
        <w:t>деятельности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 используется нормативный метод.</w:t>
      </w:r>
    </w:p>
    <w:p w:rsidR="00785100" w:rsidRDefault="00785100">
      <w:pPr>
        <w:pStyle w:val="ConsPlusNormal"/>
        <w:tabs>
          <w:tab w:val="left" w:pos="851"/>
          <w:tab w:val="left" w:pos="972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D27E0" w:rsidRDefault="006D27E0" w:rsidP="006D27E0">
      <w:pPr>
        <w:pStyle w:val="ConsPlusNormal"/>
        <w:tabs>
          <w:tab w:val="left" w:pos="709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Определение норм расходов на финансовое обеспечение деятельности казенных учреждений</w:t>
      </w:r>
    </w:p>
    <w:p w:rsidR="006D27E0" w:rsidRDefault="006D27E0" w:rsidP="006D27E0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составе норм расходов на финансовое обеспечение деятельности казенных учреждений выделяют следующие группы затрат:</w:t>
      </w:r>
    </w:p>
    <w:p w:rsidR="006D27E0" w:rsidRDefault="006D27E0" w:rsidP="006D27E0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Нормы расходов на оплату труда и начисления на выплаты по оплате труда работников, включая страховые взносы в Пенсионный фонд Российской Федерации, Фонд  социального страхования Российской Федерации и Фонд обязательного медицинского страхования Российской Федерации, а также на </w:t>
      </w:r>
      <w:r>
        <w:rPr>
          <w:rFonts w:ascii="Times New Roman" w:hAnsi="Times New Roman" w:cs="Times New Roman"/>
          <w:sz w:val="28"/>
          <w:szCs w:val="28"/>
        </w:rPr>
        <w:lastRenderedPageBreak/>
        <w:t>обязательное медицинское страхование от несчастных случаев на производстве и профессиональных заболеваний,  определяемые  исходя из штатной численности персонала и на основании Положения об оплате труда работников муниципальных учреждений  муниципального образования Абинский район.</w:t>
      </w:r>
    </w:p>
    <w:p w:rsidR="006D27E0" w:rsidRDefault="006D27E0" w:rsidP="006D27E0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3.2. Нормы расходов на осуществление выплат (социального характера) пособий, выплачиваемых штатным работникам казенных учреждений за счет средств Фонда социального страхования Российской Федерации, а также нормы расходов на ежемесячные компенсационные выплаты в размере 50 рублей сотрудникам, находящимся в отпуске по уходу за ребенком до достижения им возраста 3-х лет, командировочные расходы (суточные, проживание, проезд), определяются по нормам, установленным действующим законодательством.</w:t>
      </w:r>
    </w:p>
    <w:p w:rsidR="006D27E0" w:rsidRDefault="006D27E0" w:rsidP="006D27E0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 Нормы расходов на приобретение материальных запасов:</w:t>
      </w:r>
    </w:p>
    <w:p w:rsidR="006D27E0" w:rsidRDefault="006D27E0" w:rsidP="006D27E0">
      <w:pPr>
        <w:tabs>
          <w:tab w:val="left" w:pos="709"/>
          <w:tab w:val="left" w:pos="7740"/>
        </w:tabs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1) нормы расходов материалов и хозяйственного инвентаря на нужды казенных учреждений определяются согласно приложению 1 и мониторинга цен региональной энергетической комиссии департамента цен и тарифов Краснодарского края;</w:t>
      </w:r>
    </w:p>
    <w:p w:rsidR="006D27E0" w:rsidRDefault="006D27E0" w:rsidP="006D27E0">
      <w:pPr>
        <w:tabs>
          <w:tab w:val="left" w:pos="709"/>
          <w:tab w:val="left" w:pos="7740"/>
        </w:tabs>
        <w:jc w:val="both"/>
      </w:pPr>
      <w:r>
        <w:rPr>
          <w:rFonts w:ascii="Times New Roman" w:hAnsi="Times New Roman" w:cs="Times New Roman"/>
          <w:sz w:val="28"/>
          <w:szCs w:val="28"/>
        </w:rPr>
        <w:tab/>
        <w:t xml:space="preserve">2) </w:t>
      </w:r>
      <w:bookmarkStart w:id="0" w:name="__DdeLink__1196_2479856885"/>
      <w:bookmarkEnd w:id="0"/>
      <w:r>
        <w:rPr>
          <w:rFonts w:ascii="Times New Roman" w:hAnsi="Times New Roman" w:cs="Times New Roman"/>
          <w:sz w:val="28"/>
          <w:szCs w:val="28"/>
        </w:rPr>
        <w:t>нормы расходов канцелярских товаров и расходных материалов определяются согласно приложению 2 и мониторинга цен региональной энергетической комиссии департамента цен и тарифов Краснодарского края;</w:t>
      </w:r>
    </w:p>
    <w:p w:rsidR="006D27E0" w:rsidRDefault="006D27E0" w:rsidP="006D27E0">
      <w:pPr>
        <w:pStyle w:val="ae"/>
        <w:tabs>
          <w:tab w:val="left" w:pos="709"/>
          <w:tab w:val="left" w:pos="7740"/>
        </w:tabs>
        <w:jc w:val="both"/>
      </w:pPr>
      <w:r>
        <w:tab/>
        <w:t>3) нормативные затраты на приобретение запасных и (или) составных частей для оборудования, оргтехники, вычислительной техники определяются согласно действующих договоров;</w:t>
      </w:r>
    </w:p>
    <w:p w:rsidR="006D27E0" w:rsidRDefault="006D27E0" w:rsidP="006D27E0">
      <w:pPr>
        <w:pStyle w:val="ae"/>
        <w:tabs>
          <w:tab w:val="left" w:pos="709"/>
          <w:tab w:val="left" w:pos="7740"/>
        </w:tabs>
        <w:jc w:val="both"/>
      </w:pPr>
      <w:r>
        <w:tab/>
        <w:t>4) норматив расхода спортивного инвентаря и экипировки, передаваемого в индивидуальное пользование, определяется согласно приложению 3;</w:t>
      </w:r>
    </w:p>
    <w:p w:rsidR="006D27E0" w:rsidRDefault="006D27E0" w:rsidP="006D27E0">
      <w:pPr>
        <w:pStyle w:val="ae"/>
        <w:tabs>
          <w:tab w:val="left" w:pos="709"/>
          <w:tab w:val="left" w:pos="7740"/>
        </w:tabs>
        <w:jc w:val="both"/>
      </w:pPr>
      <w:r>
        <w:tab/>
        <w:t>5)</w:t>
      </w:r>
      <w:r w:rsidRPr="008B5A43">
        <w:rPr>
          <w:color w:val="FFFFFF" w:themeColor="background1"/>
        </w:rPr>
        <w:t>н</w:t>
      </w:r>
      <w:r>
        <w:t>норматив расхода оборудования и спортивного инвентаря, необходимого для прохождения спортивной подготовки определяется согласно приложению 4.</w:t>
      </w:r>
    </w:p>
    <w:p w:rsidR="006D27E0" w:rsidRDefault="006D27E0" w:rsidP="006D27E0">
      <w:pPr>
        <w:pStyle w:val="ConsPlusNormal"/>
        <w:widowControl/>
        <w:tabs>
          <w:tab w:val="left" w:pos="709"/>
        </w:tabs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ab/>
        <w:t>3.4. Нормы расходов  на содержание объектов недвижимого имущества и особо ценного движимого имущества, закрепленного за учреждением на праве оперативного управления или приобретенным данным учреждением за счет средств, выделенных ему учредителем на приобретение такого имущества, а также недвижимого имущества, находящегося у казенного учреждения на основании договора аренды или безвозмездного пользования, эксплуатируемого в процессе деятельности (далее - нормы расходов на содержание недвижимого имущества) устанавливаются согласно действующему законодательству и действующим договорам:</w:t>
      </w:r>
    </w:p>
    <w:p w:rsidR="006D27E0" w:rsidRDefault="006D27E0" w:rsidP="006D27E0">
      <w:pPr>
        <w:pStyle w:val="ae"/>
        <w:ind w:firstLine="709"/>
        <w:jc w:val="both"/>
      </w:pPr>
      <w:r>
        <w:t>1) затраты на противопожарные мероприятия (огнезащитная обработка, зарядка огнетушителей, замена дверей на противопожарные);</w:t>
      </w:r>
    </w:p>
    <w:p w:rsidR="006D27E0" w:rsidRDefault="006D27E0" w:rsidP="006D27E0">
      <w:pPr>
        <w:pStyle w:val="ae"/>
        <w:jc w:val="both"/>
      </w:pPr>
      <w:r>
        <w:tab/>
        <w:t>2) затраты на измерение сопротивления изоляции</w:t>
      </w:r>
      <w:r w:rsidR="00C55218">
        <w:t xml:space="preserve"> электропроводки и контрольно-</w:t>
      </w:r>
      <w:r>
        <w:t>электроизмерительные работы;</w:t>
      </w:r>
    </w:p>
    <w:p w:rsidR="006D27E0" w:rsidRDefault="006D27E0" w:rsidP="006D27E0">
      <w:pPr>
        <w:pStyle w:val="ae"/>
        <w:jc w:val="both"/>
      </w:pPr>
      <w:r>
        <w:tab/>
        <w:t>3) затраты на диагностику автотранспортных средств;</w:t>
      </w:r>
    </w:p>
    <w:p w:rsidR="006D27E0" w:rsidRDefault="006D27E0" w:rsidP="006D27E0">
      <w:pPr>
        <w:pStyle w:val="ae"/>
        <w:jc w:val="both"/>
      </w:pPr>
      <w:r>
        <w:tab/>
        <w:t>4) затраты на обслуживание и эксплуатацию вычислительной техники и оргтехники, включая заправку картриджей;</w:t>
      </w:r>
    </w:p>
    <w:p w:rsidR="006D27E0" w:rsidRDefault="006D27E0" w:rsidP="006D27E0">
      <w:pPr>
        <w:pStyle w:val="ae"/>
        <w:jc w:val="both"/>
      </w:pPr>
      <w:r>
        <w:tab/>
        <w:t>5) затраты на технический осмотр транспортных средств;</w:t>
      </w:r>
    </w:p>
    <w:p w:rsidR="006D27E0" w:rsidRDefault="006D27E0" w:rsidP="006D27E0">
      <w:pPr>
        <w:pStyle w:val="ae"/>
        <w:jc w:val="both"/>
      </w:pPr>
      <w:r>
        <w:lastRenderedPageBreak/>
        <w:tab/>
        <w:t>6) затраты на техническое обслуживание газового оборудования, газопроводов и аварийно-диспетчерское обслуживание;</w:t>
      </w:r>
    </w:p>
    <w:p w:rsidR="006D27E0" w:rsidRDefault="006D27E0" w:rsidP="006D27E0">
      <w:pPr>
        <w:pStyle w:val="ae"/>
        <w:jc w:val="both"/>
      </w:pPr>
      <w:r>
        <w:tab/>
        <w:t>7)  затраты по контролю за работой тревожной сигнализации;</w:t>
      </w:r>
    </w:p>
    <w:p w:rsidR="006D27E0" w:rsidRDefault="006D27E0" w:rsidP="006D27E0">
      <w:pPr>
        <w:pStyle w:val="ae"/>
        <w:jc w:val="both"/>
      </w:pPr>
      <w:r>
        <w:tab/>
        <w:t>8) прочистка и промывка канализации;</w:t>
      </w:r>
    </w:p>
    <w:p w:rsidR="006D27E0" w:rsidRDefault="006D27E0" w:rsidP="006D27E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9)  электролабораторные работы </w:t>
      </w:r>
      <w:r w:rsidR="00C5521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проверка контура заземления;</w:t>
      </w:r>
    </w:p>
    <w:p w:rsidR="006D27E0" w:rsidRDefault="006D27E0" w:rsidP="006D27E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10) обслуживание автоматики безопасности газогорелочных устройств;</w:t>
      </w:r>
    </w:p>
    <w:p w:rsidR="006D27E0" w:rsidRDefault="006D27E0" w:rsidP="006D27E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11) ремонт и техническое обслуживание насосов;</w:t>
      </w:r>
    </w:p>
    <w:p w:rsidR="006D27E0" w:rsidRDefault="006D27E0" w:rsidP="006D27E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12) ремонт и техническое обслуживание запорной арматуры;</w:t>
      </w:r>
    </w:p>
    <w:p w:rsidR="006D27E0" w:rsidRDefault="006D27E0" w:rsidP="006D27E0">
      <w:pPr>
        <w:pStyle w:val="ae"/>
        <w:tabs>
          <w:tab w:val="left" w:pos="851"/>
        </w:tabs>
        <w:jc w:val="both"/>
      </w:pPr>
      <w:r>
        <w:t xml:space="preserve">          13) затраты на техническое обслуживание приборов учета тепловой энергии. </w:t>
      </w:r>
    </w:p>
    <w:p w:rsidR="006D27E0" w:rsidRDefault="006D27E0" w:rsidP="006D27E0">
      <w:pPr>
        <w:tabs>
          <w:tab w:val="left" w:pos="851"/>
        </w:tabs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3.5. Нормы расходов на коммунальные услуги (на холодное водоснабжение и водоотведение, теплоснабжение, электроснабжение) определяют исходя из утвержденных лимитов потребления электроэнергии, тепловой энергии на отопление, на водоснабжение и водоотведение и тарифов, утвержденных нормативным документом на соответствующий вид коммунальных услуг. </w:t>
      </w:r>
    </w:p>
    <w:p w:rsidR="006D27E0" w:rsidRDefault="006D27E0" w:rsidP="006D27E0">
      <w:pPr>
        <w:pStyle w:val="ae"/>
        <w:tabs>
          <w:tab w:val="left" w:pos="851"/>
        </w:tabs>
        <w:jc w:val="both"/>
      </w:pPr>
      <w:r>
        <w:tab/>
        <w:t>3.6. Нормативные затраты на приобретение твердого и жидкого котельно-печного топлива по утвержденным лимитам и действующим тарифам,</w:t>
      </w:r>
      <w:r>
        <w:rPr>
          <w:shd w:val="clear" w:color="auto" w:fill="FFFFFF"/>
        </w:rPr>
        <w:t xml:space="preserve"> принятым на региональном уровне в установленном порядке в соответствующем финансовом году.</w:t>
      </w:r>
    </w:p>
    <w:p w:rsidR="006D27E0" w:rsidRDefault="006D27E0" w:rsidP="006D27E0">
      <w:pPr>
        <w:tabs>
          <w:tab w:val="left" w:pos="851"/>
        </w:tabs>
        <w:jc w:val="both"/>
      </w:pPr>
      <w:r>
        <w:rPr>
          <w:rFonts w:ascii="Times New Roman" w:hAnsi="Times New Roman" w:cs="Times New Roman"/>
          <w:sz w:val="28"/>
          <w:szCs w:val="28"/>
        </w:rPr>
        <w:tab/>
        <w:t>3.7. Нормы расходов на приобретение услуг связи устанавливаются на основании действующих договоров и действующих тарифов приложению 5.</w:t>
      </w:r>
    </w:p>
    <w:p w:rsidR="006D27E0" w:rsidRDefault="006D27E0" w:rsidP="006D27E0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 Нормы расходов на горюче-смазочные материалы согласно приложению 6.</w:t>
      </w:r>
    </w:p>
    <w:p w:rsidR="006D27E0" w:rsidRDefault="006D27E0" w:rsidP="006D27E0">
      <w:pPr>
        <w:tabs>
          <w:tab w:val="left" w:pos="851"/>
        </w:tabs>
        <w:ind w:firstLine="851"/>
        <w:jc w:val="both"/>
        <w:rPr>
          <w:color w:val="auto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3.9. Нормы расходов на прочие услуги, установленных согласно действующим договорам: </w:t>
      </w:r>
    </w:p>
    <w:p w:rsidR="006D27E0" w:rsidRDefault="006D27E0" w:rsidP="006D27E0">
      <w:pPr>
        <w:pStyle w:val="ae"/>
        <w:jc w:val="both"/>
      </w:pPr>
      <w:r>
        <w:tab/>
        <w:t>1) нормативные затраты на услуги по обучению на курсах повышения квалификации, подготовки и переподготовки специалистов;</w:t>
      </w:r>
    </w:p>
    <w:p w:rsidR="006D27E0" w:rsidRDefault="00FB2B4A" w:rsidP="006D27E0">
      <w:pPr>
        <w:pStyle w:val="ae"/>
        <w:jc w:val="both"/>
      </w:pPr>
      <w:r>
        <w:tab/>
        <w:t>2)</w:t>
      </w:r>
      <w:r w:rsidRPr="00FB2B4A">
        <w:rPr>
          <w:color w:val="FFFFFF" w:themeColor="background1"/>
        </w:rPr>
        <w:t>н</w:t>
      </w:r>
      <w:r w:rsidR="006D27E0">
        <w:t>нормативные затраты на услуги по обучению персонала, обслуживающего газовое оборудование, ответственных за пожарную безопасность, по охране труда, специальной оценки условий труда;</w:t>
      </w:r>
      <w:bookmarkStart w:id="1" w:name="_GoBack"/>
      <w:bookmarkEnd w:id="1"/>
    </w:p>
    <w:p w:rsidR="006D27E0" w:rsidRDefault="006D27E0" w:rsidP="006D27E0">
      <w:pPr>
        <w:pStyle w:val="ae"/>
        <w:jc w:val="both"/>
      </w:pPr>
      <w:r>
        <w:tab/>
        <w:t>3) нормативные затраты на услуги и работы по организации участия в конференциях, форумах, семинарах, совещаниях, тренингах и т.п. (в том числе взносы за участие в указанных мероприятиях);</w:t>
      </w:r>
    </w:p>
    <w:p w:rsidR="006D27E0" w:rsidRDefault="006D27E0" w:rsidP="006D27E0">
      <w:pPr>
        <w:pStyle w:val="ae"/>
        <w:jc w:val="both"/>
      </w:pPr>
      <w:r>
        <w:tab/>
        <w:t>4) нормативные затраты на работы по присоединению к сетям инженерно-технического обеспечения, по увеличению потребляемой мощности;</w:t>
      </w:r>
    </w:p>
    <w:p w:rsidR="006D27E0" w:rsidRDefault="006D27E0" w:rsidP="006D27E0">
      <w:pPr>
        <w:pStyle w:val="ae"/>
        <w:jc w:val="both"/>
      </w:pPr>
      <w:r>
        <w:tab/>
        <w:t>5) нормативные затраты на подписку на периодические издания;</w:t>
      </w:r>
    </w:p>
    <w:p w:rsidR="006D27E0" w:rsidRDefault="006D27E0" w:rsidP="006D27E0">
      <w:pPr>
        <w:pStyle w:val="ae"/>
        <w:jc w:val="both"/>
      </w:pPr>
      <w:r>
        <w:tab/>
        <w:t>6) нормативные затраты на услуги по охране (вневедомственная охрана, пожарная охрана, охранные услуги);</w:t>
      </w:r>
    </w:p>
    <w:p w:rsidR="006D27E0" w:rsidRDefault="006D27E0" w:rsidP="006D27E0">
      <w:pPr>
        <w:pStyle w:val="ae"/>
        <w:jc w:val="both"/>
      </w:pPr>
      <w:r>
        <w:tab/>
        <w:t>7) нормативные затраты на медицинские услуги (в том числе медицинский осмотр и освидетельствование работников (включая предрейсовые и послерейсовые осмотры водителей), состоящих в штате учреждения, проведение медицинских анализов);</w:t>
      </w:r>
    </w:p>
    <w:p w:rsidR="006D27E0" w:rsidRDefault="006D27E0" w:rsidP="006D27E0">
      <w:pPr>
        <w:pStyle w:val="ae"/>
        <w:jc w:val="both"/>
      </w:pPr>
      <w:r>
        <w:lastRenderedPageBreak/>
        <w:tab/>
        <w:t>8) нормативные затраты на услуги по организации и защите электронного документооборота (поддержке программного продукта) с использованием сертификационных средств криптографической защиты информации;</w:t>
      </w:r>
    </w:p>
    <w:p w:rsidR="006D27E0" w:rsidRDefault="006D27E0" w:rsidP="006D27E0">
      <w:pPr>
        <w:pStyle w:val="ae"/>
        <w:jc w:val="both"/>
      </w:pPr>
      <w:r>
        <w:tab/>
        <w:t>9) нормативные затраты на услуги в области информационных технологий (приобретение не исключительных (пользовательских) лицензионных прав на программное обеспечение, информационно- вычислительные услуги по сопровождению программ);</w:t>
      </w:r>
    </w:p>
    <w:p w:rsidR="006D27E0" w:rsidRDefault="006D27E0" w:rsidP="006D27E0">
      <w:pPr>
        <w:pStyle w:val="ae"/>
        <w:ind w:firstLine="708"/>
        <w:jc w:val="both"/>
      </w:pPr>
      <w:r>
        <w:t>10) нормативные затраты на приобретение (изготовление) бланков строгой отчетности;</w:t>
      </w:r>
    </w:p>
    <w:p w:rsidR="006D27E0" w:rsidRDefault="006D27E0" w:rsidP="006D27E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11) затраты на составление проектно-сметной документации;</w:t>
      </w:r>
    </w:p>
    <w:p w:rsidR="006D27E0" w:rsidRDefault="006D27E0" w:rsidP="006D27E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12) специальная оценка рабочих мест;</w:t>
      </w:r>
    </w:p>
    <w:p w:rsidR="006D27E0" w:rsidRDefault="006D27E0" w:rsidP="006D27E0">
      <w:pPr>
        <w:pStyle w:val="ae"/>
        <w:ind w:firstLine="708"/>
        <w:jc w:val="both"/>
      </w:pPr>
      <w:r>
        <w:t>13) приобретение баннеров, буклетов и других информационных материалов;</w:t>
      </w:r>
    </w:p>
    <w:p w:rsidR="006D27E0" w:rsidRDefault="006D27E0" w:rsidP="006D27E0">
      <w:pPr>
        <w:pStyle w:val="ae"/>
        <w:ind w:firstLine="708"/>
        <w:jc w:val="both"/>
      </w:pPr>
      <w:r>
        <w:t>14) приобретение медалей, ценных подарков, наград;</w:t>
      </w:r>
    </w:p>
    <w:p w:rsidR="006D27E0" w:rsidRDefault="006D27E0" w:rsidP="006D27E0">
      <w:pPr>
        <w:pStyle w:val="ae"/>
        <w:ind w:firstLine="708"/>
        <w:jc w:val="both"/>
      </w:pPr>
      <w:r>
        <w:t>15) нормативные затраты на оплату услуг кредитных организаций по перечислению заработной платы, компенсационных и других выплат работникам;</w:t>
      </w:r>
    </w:p>
    <w:p w:rsidR="006D27E0" w:rsidRDefault="006D27E0" w:rsidP="006D27E0">
      <w:pPr>
        <w:pStyle w:val="ae"/>
        <w:jc w:val="both"/>
      </w:pPr>
      <w:r>
        <w:tab/>
        <w:t>16) изготовление печатей, штампов, сертификатов электронно-цифровой подписи;</w:t>
      </w:r>
    </w:p>
    <w:p w:rsidR="006D27E0" w:rsidRPr="006B07EB" w:rsidRDefault="006D27E0" w:rsidP="006D27E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17)</w:t>
      </w:r>
      <w:r w:rsidRPr="006B07EB">
        <w:rPr>
          <w:rFonts w:ascii="Times New Roman" w:hAnsi="Times New Roman" w:cs="Times New Roman"/>
          <w:sz w:val="28"/>
          <w:szCs w:val="28"/>
        </w:rPr>
        <w:t xml:space="preserve"> нормативные затраты</w:t>
      </w:r>
      <w:r>
        <w:rPr>
          <w:rFonts w:ascii="Times New Roman" w:hAnsi="Times New Roman" w:cs="Times New Roman"/>
          <w:sz w:val="28"/>
          <w:szCs w:val="28"/>
        </w:rPr>
        <w:t xml:space="preserve"> на плату за расчеты</w:t>
      </w:r>
      <w:r w:rsidRPr="006B07EB">
        <w:rPr>
          <w:rFonts w:ascii="Times New Roman" w:hAnsi="Times New Roman" w:cs="Times New Roman"/>
          <w:sz w:val="28"/>
          <w:szCs w:val="28"/>
        </w:rPr>
        <w:t xml:space="preserve"> за негативное воздействие на окружающую среду;</w:t>
      </w:r>
    </w:p>
    <w:p w:rsidR="006D27E0" w:rsidRDefault="006D27E0" w:rsidP="006D27E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18) расчет пожарного риска и времени эвакуации людей при пожаре;</w:t>
      </w:r>
    </w:p>
    <w:p w:rsidR="006D27E0" w:rsidRDefault="006D27E0" w:rsidP="006D27E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19) энергетическое обследование зданий и составление энергетических паспортов;</w:t>
      </w:r>
    </w:p>
    <w:p w:rsidR="006D27E0" w:rsidRDefault="006D27E0" w:rsidP="006D27E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20) поверка средств измерения;</w:t>
      </w:r>
    </w:p>
    <w:p w:rsidR="006D27E0" w:rsidRDefault="006D27E0" w:rsidP="006D27E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21) проверка исправности вентиляционных и дымоотводящих систем котельной;</w:t>
      </w:r>
    </w:p>
    <w:p w:rsidR="006D27E0" w:rsidRDefault="006D27E0" w:rsidP="006D27E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22) проверка знаний правил технической эксплуатации тепловых энергоустановок у ответственного за исправное состояние и безопасную эксплуатацию тепловых энергоустановок;</w:t>
      </w:r>
    </w:p>
    <w:p w:rsidR="006D27E0" w:rsidRDefault="006D27E0" w:rsidP="006D27E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23) режимная наладка котлов в котельных, пуско-наладочные работы котельных;</w:t>
      </w:r>
    </w:p>
    <w:p w:rsidR="006D27E0" w:rsidRDefault="006D27E0" w:rsidP="006D27E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24)</w:t>
      </w:r>
      <w:r w:rsidRPr="008B5A43">
        <w:rPr>
          <w:rFonts w:ascii="Times New Roman" w:hAnsi="Times New Roman"/>
          <w:color w:val="FFFFFF" w:themeColor="background1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проверка электроизолирующего соединения и замер электропотенциала;</w:t>
      </w:r>
    </w:p>
    <w:p w:rsidR="006D27E0" w:rsidRDefault="006D27E0" w:rsidP="006D27E0">
      <w:pPr>
        <w:pStyle w:val="ae"/>
        <w:jc w:val="both"/>
      </w:pPr>
      <w:r>
        <w:tab/>
        <w:t>25) нормативные затраты на услуги по страхованию гражданской ответственности владельцев транспортных средств;</w:t>
      </w:r>
    </w:p>
    <w:p w:rsidR="006D27E0" w:rsidRDefault="006D27E0" w:rsidP="006D27E0">
      <w:pPr>
        <w:pStyle w:val="ae"/>
        <w:jc w:val="both"/>
      </w:pPr>
      <w:r>
        <w:tab/>
        <w:t>26) нормативные затраты на проведение монтажных работ (установка единых функционирующих систем: охранная, пожарная сигнализация, система видеонаблюдения,);</w:t>
      </w:r>
    </w:p>
    <w:p w:rsidR="006D27E0" w:rsidRDefault="006D27E0" w:rsidP="006D27E0">
      <w:pPr>
        <w:pStyle w:val="ae"/>
        <w:jc w:val="both"/>
      </w:pPr>
      <w:r>
        <w:tab/>
        <w:t>27) санитарно-гигиеническое обучение персонала;</w:t>
      </w:r>
    </w:p>
    <w:p w:rsidR="006D27E0" w:rsidRDefault="006D27E0" w:rsidP="006D27E0">
      <w:pPr>
        <w:pStyle w:val="ae"/>
        <w:jc w:val="both"/>
      </w:pPr>
      <w:r>
        <w:tab/>
        <w:t>28) нормативные затраты на абонентское (сервисное) обслуживание бортового оборудования спутниковой навигации;</w:t>
      </w:r>
      <w:r>
        <w:tab/>
      </w:r>
    </w:p>
    <w:p w:rsidR="006D27E0" w:rsidRDefault="006D27E0" w:rsidP="006D27E0">
      <w:pPr>
        <w:pStyle w:val="ae"/>
        <w:jc w:val="both"/>
      </w:pPr>
      <w:r>
        <w:tab/>
        <w:t>29) нормативы на возмещение затрат за пользование коммунальными услугами;</w:t>
      </w:r>
    </w:p>
    <w:p w:rsidR="006D27E0" w:rsidRDefault="006D27E0" w:rsidP="006D27E0">
      <w:pPr>
        <w:pStyle w:val="ae"/>
        <w:jc w:val="both"/>
      </w:pPr>
      <w:r>
        <w:lastRenderedPageBreak/>
        <w:tab/>
        <w:t>30) нормативные затраты на проведение работ по межеванию границ земельных участков;</w:t>
      </w:r>
    </w:p>
    <w:p w:rsidR="006D27E0" w:rsidRDefault="006D27E0" w:rsidP="006D27E0">
      <w:pPr>
        <w:pStyle w:val="ae"/>
        <w:jc w:val="both"/>
      </w:pPr>
      <w:r>
        <w:tab/>
        <w:t>31) нормативные затраты на проведение работ по разработке технических условий присоединения к сетям инженерно-технического обеспечения, увеличения потребляемой мощности;</w:t>
      </w:r>
    </w:p>
    <w:p w:rsidR="006D27E0" w:rsidRDefault="006D27E0" w:rsidP="006D27E0">
      <w:pPr>
        <w:pStyle w:val="ae"/>
        <w:jc w:val="both"/>
      </w:pPr>
      <w:r>
        <w:tab/>
        <w:t>32) специальная оценка движимого и недвижимого имущества;</w:t>
      </w:r>
    </w:p>
    <w:p w:rsidR="006D27E0" w:rsidRDefault="006D27E0" w:rsidP="006D27E0">
      <w:pPr>
        <w:pStyle w:val="ae"/>
        <w:tabs>
          <w:tab w:val="left" w:pos="851"/>
        </w:tabs>
        <w:jc w:val="both"/>
      </w:pPr>
      <w:r>
        <w:t xml:space="preserve">          33) нормативные затраты на уплату государственных пошлин и сборов, штрафов, пеней включая лицензирование учреждений в установленных законодательством случаях;</w:t>
      </w:r>
    </w:p>
    <w:p w:rsidR="006D27E0" w:rsidRDefault="006D27E0" w:rsidP="006D27E0">
      <w:pPr>
        <w:pStyle w:val="ae"/>
        <w:tabs>
          <w:tab w:val="left" w:pos="851"/>
        </w:tabs>
        <w:jc w:val="both"/>
      </w:pPr>
      <w:r>
        <w:t xml:space="preserve">          34) другие расходы необходимые на обеспечение деятельности казенных учреждений.</w:t>
      </w:r>
    </w:p>
    <w:p w:rsidR="006D27E0" w:rsidRDefault="006D27E0" w:rsidP="006D27E0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 Нормы расходов на уплату налогов, налоговых платежей и сборов:</w:t>
      </w:r>
    </w:p>
    <w:p w:rsidR="006D27E0" w:rsidRDefault="006D27E0" w:rsidP="006D27E0">
      <w:pPr>
        <w:pStyle w:val="ConsPlusNormal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нормы расходов на уплату налогов, в качестве объекта налогообложения по которым признается недвижимое и особо ценное движимое имущество, закрепленное за казенным учреждением или приобретенное казенным учреждением за счет средств, выделенных ему учредителем на приобретение такого имущества, в том числе земельные участки;</w:t>
      </w:r>
    </w:p>
    <w:p w:rsidR="006D27E0" w:rsidRDefault="006D27E0" w:rsidP="006D27E0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нормы расходов на оплату налоговых платежей и за сборы по загрязнению и негативному воздействию на окружающую среду.</w:t>
      </w:r>
    </w:p>
    <w:p w:rsidR="00785100" w:rsidRDefault="006D27E0" w:rsidP="006D27E0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 расходов на оплату налогов и налоговых платежей определяется исходя из фактических налоговых деклараций за прошлый квартал или год, предшествующий расчету.</w:t>
      </w:r>
    </w:p>
    <w:p w:rsidR="006D27E0" w:rsidRDefault="006D27E0" w:rsidP="006D27E0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1553B" w:rsidRDefault="00F72F4F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C1553B">
        <w:rPr>
          <w:rFonts w:ascii="Times New Roman" w:hAnsi="Times New Roman" w:cs="Times New Roman"/>
          <w:sz w:val="28"/>
          <w:szCs w:val="28"/>
        </w:rPr>
        <w:t>отдела</w:t>
      </w:r>
    </w:p>
    <w:p w:rsidR="00785100" w:rsidRDefault="00C1553B">
      <w:pPr>
        <w:tabs>
          <w:tab w:val="left" w:pos="851"/>
        </w:tabs>
        <w:jc w:val="both"/>
      </w:pPr>
      <w:r>
        <w:rPr>
          <w:rFonts w:ascii="Times New Roman" w:hAnsi="Times New Roman" w:cs="Times New Roman"/>
          <w:sz w:val="28"/>
          <w:szCs w:val="28"/>
        </w:rPr>
        <w:t>по физической культуре и спорту</w:t>
      </w:r>
      <w:r w:rsidR="00F72F4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6D27E0">
        <w:rPr>
          <w:rFonts w:ascii="Times New Roman" w:hAnsi="Times New Roman" w:cs="Times New Roman"/>
          <w:sz w:val="28"/>
          <w:szCs w:val="28"/>
        </w:rPr>
        <w:t xml:space="preserve">    А.В. Мастрюков</w:t>
      </w:r>
    </w:p>
    <w:sectPr w:rsidR="00785100" w:rsidSect="00983E39">
      <w:headerReference w:type="default" r:id="rId7"/>
      <w:pgSz w:w="11906" w:h="16838"/>
      <w:pgMar w:top="1134" w:right="567" w:bottom="1134" w:left="1701" w:header="709" w:footer="0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284" w:rsidRDefault="00EC3284">
      <w:r>
        <w:separator/>
      </w:r>
    </w:p>
  </w:endnote>
  <w:endnote w:type="continuationSeparator" w:id="0">
    <w:p w:rsidR="00EC3284" w:rsidRDefault="00EC3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284" w:rsidRDefault="00EC3284">
      <w:r>
        <w:separator/>
      </w:r>
    </w:p>
  </w:footnote>
  <w:footnote w:type="continuationSeparator" w:id="0">
    <w:p w:rsidR="00EC3284" w:rsidRDefault="00EC32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100" w:rsidRPr="003E3F89" w:rsidRDefault="00441D4C">
    <w:pPr>
      <w:pStyle w:val="ac"/>
      <w:jc w:val="center"/>
      <w:rPr>
        <w:rFonts w:ascii="Times New Roman" w:hAnsi="Times New Roman" w:cs="Times New Roman"/>
        <w:sz w:val="28"/>
        <w:szCs w:val="28"/>
      </w:rPr>
    </w:pPr>
    <w:r w:rsidRPr="003E3F89">
      <w:rPr>
        <w:rFonts w:ascii="Times New Roman" w:hAnsi="Times New Roman" w:cs="Times New Roman"/>
        <w:sz w:val="28"/>
        <w:szCs w:val="28"/>
      </w:rPr>
      <w:fldChar w:fldCharType="begin"/>
    </w:r>
    <w:r w:rsidR="00F72F4F" w:rsidRPr="003E3F89">
      <w:rPr>
        <w:rFonts w:ascii="Times New Roman" w:hAnsi="Times New Roman" w:cs="Times New Roman"/>
        <w:sz w:val="28"/>
        <w:szCs w:val="28"/>
      </w:rPr>
      <w:instrText>PAGE</w:instrText>
    </w:r>
    <w:r w:rsidRPr="003E3F89">
      <w:rPr>
        <w:rFonts w:ascii="Times New Roman" w:hAnsi="Times New Roman" w:cs="Times New Roman"/>
        <w:sz w:val="28"/>
        <w:szCs w:val="28"/>
      </w:rPr>
      <w:fldChar w:fldCharType="separate"/>
    </w:r>
    <w:r w:rsidR="00FB2B4A">
      <w:rPr>
        <w:rFonts w:ascii="Times New Roman" w:hAnsi="Times New Roman" w:cs="Times New Roman"/>
        <w:noProof/>
        <w:sz w:val="28"/>
        <w:szCs w:val="28"/>
      </w:rPr>
      <w:t>5</w:t>
    </w:r>
    <w:r w:rsidRPr="003E3F89">
      <w:rPr>
        <w:rFonts w:ascii="Times New Roman" w:hAnsi="Times New Roman" w:cs="Times New Roman"/>
        <w:sz w:val="28"/>
        <w:szCs w:val="28"/>
      </w:rPr>
      <w:fldChar w:fldCharType="end"/>
    </w:r>
  </w:p>
  <w:p w:rsidR="00785100" w:rsidRDefault="00785100">
    <w:pPr>
      <w:pStyle w:val="ac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100"/>
    <w:rsid w:val="00056303"/>
    <w:rsid w:val="001157C1"/>
    <w:rsid w:val="001770CF"/>
    <w:rsid w:val="00185078"/>
    <w:rsid w:val="00186840"/>
    <w:rsid w:val="00211FF3"/>
    <w:rsid w:val="00286F79"/>
    <w:rsid w:val="002B3970"/>
    <w:rsid w:val="002D5F3F"/>
    <w:rsid w:val="002E23C9"/>
    <w:rsid w:val="002F69D0"/>
    <w:rsid w:val="0039146A"/>
    <w:rsid w:val="003B1570"/>
    <w:rsid w:val="003E3F89"/>
    <w:rsid w:val="00441D4C"/>
    <w:rsid w:val="00470307"/>
    <w:rsid w:val="005C3A48"/>
    <w:rsid w:val="006D27E0"/>
    <w:rsid w:val="00703486"/>
    <w:rsid w:val="00785100"/>
    <w:rsid w:val="0083695C"/>
    <w:rsid w:val="00983E39"/>
    <w:rsid w:val="00AA7BDB"/>
    <w:rsid w:val="00B64C86"/>
    <w:rsid w:val="00C1553B"/>
    <w:rsid w:val="00C55218"/>
    <w:rsid w:val="00D8593B"/>
    <w:rsid w:val="00DD24B8"/>
    <w:rsid w:val="00E206FE"/>
    <w:rsid w:val="00EC3284"/>
    <w:rsid w:val="00EE63FE"/>
    <w:rsid w:val="00EE7796"/>
    <w:rsid w:val="00EF7981"/>
    <w:rsid w:val="00F36B38"/>
    <w:rsid w:val="00F72F4F"/>
    <w:rsid w:val="00FB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3F129"/>
  <w15:docId w15:val="{46FE3854-5596-406D-AE7D-21270B1A3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2CD"/>
    <w:pPr>
      <w:widowControl w:val="0"/>
    </w:pPr>
    <w:rPr>
      <w:rFonts w:ascii="Arial" w:eastAsia="Times New Roman" w:hAnsi="Arial" w:cs="Arial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locked/>
    <w:rsid w:val="009D5546"/>
    <w:rPr>
      <w:rFonts w:ascii="Tahoma" w:hAnsi="Tahoma" w:cs="Tahoma"/>
      <w:sz w:val="16"/>
      <w:szCs w:val="16"/>
      <w:lang w:eastAsia="ru-RU"/>
    </w:rPr>
  </w:style>
  <w:style w:type="character" w:customStyle="1" w:styleId="a4">
    <w:name w:val="Верхний колонтитул Знак"/>
    <w:basedOn w:val="a0"/>
    <w:uiPriority w:val="99"/>
    <w:qFormat/>
    <w:locked/>
    <w:rsid w:val="002C2414"/>
    <w:rPr>
      <w:rFonts w:ascii="Arial" w:hAnsi="Arial" w:cs="Arial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uiPriority w:val="99"/>
    <w:semiHidden/>
    <w:qFormat/>
    <w:locked/>
    <w:rsid w:val="002C2414"/>
    <w:rPr>
      <w:rFonts w:ascii="Arial" w:hAnsi="Arial" w:cs="Arial"/>
      <w:sz w:val="20"/>
      <w:szCs w:val="20"/>
      <w:lang w:eastAsia="ru-RU"/>
    </w:rPr>
  </w:style>
  <w:style w:type="paragraph" w:customStyle="1" w:styleId="1">
    <w:name w:val="Заголовок1"/>
    <w:basedOn w:val="a"/>
    <w:next w:val="a6"/>
    <w:qFormat/>
    <w:rsid w:val="00983E3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983E39"/>
    <w:pPr>
      <w:spacing w:after="140" w:line="288" w:lineRule="auto"/>
    </w:pPr>
  </w:style>
  <w:style w:type="paragraph" w:styleId="a7">
    <w:name w:val="List"/>
    <w:basedOn w:val="a6"/>
    <w:rsid w:val="00983E39"/>
    <w:rPr>
      <w:rFonts w:cs="Mangal"/>
    </w:rPr>
  </w:style>
  <w:style w:type="paragraph" w:styleId="a8">
    <w:name w:val="caption"/>
    <w:basedOn w:val="a"/>
    <w:qFormat/>
    <w:rsid w:val="00983E3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983E39"/>
    <w:pPr>
      <w:suppressLineNumbers/>
    </w:pPr>
    <w:rPr>
      <w:rFonts w:cs="Mangal"/>
    </w:rPr>
  </w:style>
  <w:style w:type="paragraph" w:customStyle="1" w:styleId="ConsPlusNormal">
    <w:name w:val="ConsPlusNormal"/>
    <w:uiPriority w:val="99"/>
    <w:qFormat/>
    <w:rsid w:val="00E832CD"/>
    <w:pPr>
      <w:widowControl w:val="0"/>
      <w:snapToGrid w:val="0"/>
      <w:ind w:firstLine="720"/>
    </w:pPr>
    <w:rPr>
      <w:rFonts w:ascii="Arial" w:eastAsia="Times New Roman" w:hAnsi="Arial" w:cs="Arial"/>
      <w:color w:val="00000A"/>
    </w:rPr>
  </w:style>
  <w:style w:type="paragraph" w:customStyle="1" w:styleId="ConsPlusNonformat">
    <w:name w:val="ConsPlusNonformat"/>
    <w:uiPriority w:val="99"/>
    <w:qFormat/>
    <w:rsid w:val="00E832CD"/>
    <w:pPr>
      <w:widowControl w:val="0"/>
    </w:pPr>
    <w:rPr>
      <w:rFonts w:ascii="Courier New" w:eastAsia="Times New Roman" w:hAnsi="Courier New" w:cs="Courier New"/>
      <w:color w:val="00000A"/>
    </w:rPr>
  </w:style>
  <w:style w:type="paragraph" w:styleId="aa">
    <w:name w:val="List Paragraph"/>
    <w:basedOn w:val="a"/>
    <w:uiPriority w:val="99"/>
    <w:qFormat/>
    <w:rsid w:val="00F03DE9"/>
    <w:pPr>
      <w:ind w:left="720"/>
    </w:pPr>
  </w:style>
  <w:style w:type="paragraph" w:styleId="ab">
    <w:name w:val="Balloon Text"/>
    <w:basedOn w:val="a"/>
    <w:uiPriority w:val="99"/>
    <w:semiHidden/>
    <w:qFormat/>
    <w:rsid w:val="009D5546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2C2414"/>
    <w:pPr>
      <w:tabs>
        <w:tab w:val="center" w:pos="4677"/>
        <w:tab w:val="right" w:pos="9355"/>
      </w:tabs>
    </w:pPr>
  </w:style>
  <w:style w:type="paragraph" w:styleId="ad">
    <w:name w:val="footer"/>
    <w:basedOn w:val="a"/>
    <w:uiPriority w:val="99"/>
    <w:semiHidden/>
    <w:rsid w:val="002C2414"/>
    <w:pPr>
      <w:tabs>
        <w:tab w:val="center" w:pos="4677"/>
        <w:tab w:val="right" w:pos="9355"/>
      </w:tabs>
    </w:pPr>
  </w:style>
  <w:style w:type="paragraph" w:styleId="ae">
    <w:name w:val="No Spacing"/>
    <w:qFormat/>
    <w:rsid w:val="00983E39"/>
    <w:rPr>
      <w:rFonts w:ascii="Times New Roman" w:hAnsi="Times New Roman"/>
      <w:color w:val="00000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56A1F-D67C-4084-B7AB-491084219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1128</TotalTime>
  <Pages>5</Pages>
  <Words>1583</Words>
  <Characters>9026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</dc:creator>
  <dc:description/>
  <cp:lastModifiedBy>sport2</cp:lastModifiedBy>
  <cp:revision>209</cp:revision>
  <cp:lastPrinted>2020-06-03T12:50:00Z</cp:lastPrinted>
  <dcterms:created xsi:type="dcterms:W3CDTF">2011-02-03T12:23:00Z</dcterms:created>
  <dcterms:modified xsi:type="dcterms:W3CDTF">2022-10-21T07:29:00Z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